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auto"/>
        <w:jc w:val="center"/>
        <w:rPr>
          <w:rFonts w:hint="eastAsia" w:ascii="Times New Roman" w:hAnsi="Times New Roman" w:cs="Times New Roman"/>
          <w:b/>
          <w:sz w:val="32"/>
          <w:szCs w:val="32"/>
          <w:lang w:val="en-US" w:eastAsia="zh-CN"/>
        </w:rPr>
      </w:pPr>
      <w:r>
        <w:rPr>
          <w:rFonts w:hint="eastAsia" w:ascii="Times New Roman" w:hAnsi="Times New Roman" w:cs="Times New Roman"/>
          <w:b/>
          <w:sz w:val="32"/>
          <w:szCs w:val="32"/>
          <w:lang w:eastAsia="zh-CN"/>
        </w:rPr>
        <w:t>化学工程与技术（英文授课</w:t>
      </w:r>
      <w:r>
        <w:rPr>
          <w:rFonts w:hint="eastAsia" w:ascii="Times New Roman" w:hAnsi="Times New Roman" w:cs="Times New Roman"/>
          <w:b/>
          <w:sz w:val="32"/>
          <w:szCs w:val="32"/>
          <w:lang w:val="en-US" w:eastAsia="zh-CN"/>
        </w:rPr>
        <w:t>)</w:t>
      </w:r>
    </w:p>
    <w:p>
      <w:pPr>
        <w:autoSpaceDE w:val="0"/>
        <w:autoSpaceDN w:val="0"/>
        <w:adjustRightInd w:val="0"/>
        <w:spacing w:line="360" w:lineRule="auto"/>
        <w:rPr>
          <w:rFonts w:hint="eastAsia"/>
          <w:b/>
          <w:bCs/>
          <w:kern w:val="0"/>
          <w:sz w:val="24"/>
          <w:szCs w:val="24"/>
          <w:lang w:val="en-US" w:eastAsia="zh-CN"/>
        </w:rPr>
      </w:pPr>
      <w:r>
        <w:rPr>
          <w:rFonts w:hint="eastAsia"/>
          <w:b/>
          <w:bCs/>
          <w:kern w:val="0"/>
          <w:sz w:val="24"/>
          <w:szCs w:val="24"/>
          <w:lang w:eastAsia="zh-CN"/>
        </w:rPr>
        <w:t>专业简介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本专业培养具有化学工程与技术专业工程、工艺、设计、学科交叉方面的基本理论、知识和基本技能：具有从事生产、研发、检测及管理等方面工作的基本能力；并且具有企业家精神、市场头脑、创新思维、国际化视野等基本素质的应用型高级工程科技人才。</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培养标准</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本专业人才培养将完全与国际接轨，主要参考国外主流大学课程设计，同时结合中国特点，强调国际化和应用型，注重案例教学。本专业学生主要学习化学、生物学和化学工程的基本理论和基本知识，收到化工生产技术管理、化学工程设计和科学研究等方面的基本训练，具备在化学技术，资源综合利用、化工工程领域从事设计、生产、管理和新技术研究、新产品开发的基本能力。</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eastAsia="zh-CN"/>
        </w:rPr>
        <w:t>毕业生应获得以下几方面的只是和能力</w:t>
      </w:r>
      <w:r>
        <w:rPr>
          <w:rFonts w:hint="eastAsia"/>
          <w:kern w:val="0"/>
          <w:sz w:val="24"/>
          <w:szCs w:val="24"/>
          <w:lang w:val="en-US" w:eastAsia="zh-CN"/>
        </w:rPr>
        <w:t>:</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掌握化学、生物学、化学工程与技术学科的基本理论和基本知识；</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掌握化学工程、农副产品贮藏与加工、化学生物技术等方面的基本技术；</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具备新资源、新产品、信工意思、新技术研究开发的基本呢鞥里，具备工艺设计、化工生产管理和技术经济分析的基本讷讷管理；</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熟悉与食品工业有关的方针政策和法规，了解当代化工发展动态和应用背景；</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具有较强的应用英语和专业英语能力；</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掌握文献检索、资料查询的基本方法；具有一定的科学研究和实际工作能力。</w:t>
      </w:r>
    </w:p>
    <w:p>
      <w:pPr>
        <w:autoSpaceDE w:val="0"/>
        <w:autoSpaceDN w:val="0"/>
        <w:adjustRightInd w:val="0"/>
        <w:spacing w:line="360" w:lineRule="auto"/>
        <w:ind w:firstLine="420" w:firstLineChars="0"/>
        <w:rPr>
          <w:rFonts w:hint="eastAsia"/>
          <w:kern w:val="0"/>
          <w:sz w:val="24"/>
          <w:szCs w:val="24"/>
          <w:lang w:val="en-US"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研究方向</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化学工艺</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生物化学工程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应用化学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工业催化</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农业生物资源工程与应用</w:t>
      </w:r>
    </w:p>
    <w:p>
      <w:pPr>
        <w:autoSpaceDE w:val="0"/>
        <w:autoSpaceDN w:val="0"/>
        <w:adjustRightInd w:val="0"/>
        <w:spacing w:line="360" w:lineRule="auto"/>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办学优势</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化学工程与技术是省级重点学科。</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化学工程与技术是重点一级学科的研究生项目。</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化学工程与技术不仅是省级重点建设的专业，而且还是国家重点建设的专业。</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学习年限和学位</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eastAsia="zh-CN"/>
        </w:rPr>
        <w:t>全英文授课的留学生硕士研究生的基本学制为</w:t>
      </w:r>
      <w:r>
        <w:rPr>
          <w:rFonts w:hint="eastAsia"/>
          <w:kern w:val="0"/>
          <w:sz w:val="24"/>
          <w:szCs w:val="24"/>
          <w:lang w:val="en-US" w:eastAsia="zh-CN"/>
        </w:rPr>
        <w:t>2.5年，其中课程学习为1年，学位论文研究为1.5年。因特殊原因未能在基本学制年限内完成学习、研究任务或论文答辩的，可由本人提前三个月提出申请，指导教师签署意见，经学院同意并报研究生处审核，可延长学习年限。修业年限不得超过5年。</w:t>
      </w:r>
    </w:p>
    <w:p>
      <w:pPr>
        <w:autoSpaceDE w:val="0"/>
        <w:autoSpaceDN w:val="0"/>
        <w:adjustRightInd w:val="0"/>
        <w:spacing w:line="360" w:lineRule="auto"/>
        <w:ind w:firstLine="420" w:firstLineChars="0"/>
        <w:rPr>
          <w:rFonts w:hint="eastAsia"/>
          <w:kern w:val="0"/>
          <w:sz w:val="24"/>
          <w:szCs w:val="24"/>
          <w:lang w:val="en-US" w:eastAsia="zh-CN"/>
        </w:rPr>
      </w:pPr>
    </w:p>
    <w:p>
      <w:pPr>
        <w:autoSpaceDE w:val="0"/>
        <w:autoSpaceDN w:val="0"/>
        <w:adjustRightInd w:val="0"/>
        <w:spacing w:line="360" w:lineRule="auto"/>
        <w:rPr>
          <w:rFonts w:hint="eastAsia"/>
          <w:b/>
          <w:bCs/>
          <w:kern w:val="0"/>
          <w:sz w:val="24"/>
          <w:szCs w:val="24"/>
          <w:lang w:val="en-US" w:eastAsia="zh-CN"/>
        </w:rPr>
      </w:pPr>
      <w:r>
        <w:rPr>
          <w:rFonts w:hint="eastAsia"/>
          <w:b/>
          <w:bCs/>
          <w:kern w:val="0"/>
          <w:sz w:val="24"/>
          <w:szCs w:val="24"/>
          <w:lang w:val="en-US" w:eastAsia="zh-CN"/>
        </w:rPr>
        <w:t>学位授予</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工学硕士</w:t>
      </w:r>
    </w:p>
    <w:p>
      <w:pPr>
        <w:autoSpaceDE w:val="0"/>
        <w:autoSpaceDN w:val="0"/>
        <w:adjustRightInd w:val="0"/>
        <w:spacing w:line="360" w:lineRule="auto"/>
        <w:ind w:firstLine="420" w:firstLineChars="0"/>
        <w:rPr>
          <w:rFonts w:hint="eastAsia"/>
          <w:kern w:val="0"/>
          <w:sz w:val="24"/>
          <w:szCs w:val="24"/>
          <w:lang w:val="en-US"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就业方向</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本专业的硕士研究生具有独立的化学工程学科或相关领域的创新科研能力，主要研究化学工程与技术领域科学的设计，研究，教育，管理，投资等。</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硕士毕业生可从事教学，也可在高校机构、科学设计院，企业企业单位从事科研设计和技术管理工作。</w:t>
      </w:r>
      <w:bookmarkStart w:id="0" w:name="_GoBack"/>
      <w:bookmarkEnd w:id="0"/>
    </w:p>
    <w:p>
      <w:pPr>
        <w:autoSpaceDE w:val="0"/>
        <w:autoSpaceDN w:val="0"/>
        <w:adjustRightInd w:val="0"/>
        <w:spacing w:line="360" w:lineRule="auto"/>
        <w:ind w:firstLine="420" w:firstLineChars="0"/>
        <w:rPr>
          <w:rFonts w:hint="eastAsia"/>
          <w:kern w:val="0"/>
          <w:sz w:val="24"/>
          <w:szCs w:val="24"/>
          <w:lang w:val="en-US"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核心课程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现代分离工程选论</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高等有机合成选论</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高等化工热力学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高等反应工程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化学工程与技术新进展</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天然产物化学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生物质资源利用选论</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高等生物化学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绿色化学与化学技术</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催化与催化剂</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酶工程等</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ind w:firstLine="420" w:firstLineChars="0"/>
        <w:rPr>
          <w:rFonts w:hint="eastAsia"/>
          <w:kern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86057"/>
    <w:rsid w:val="7FAD6D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2015-12-08T02:52:28Z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